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46" w:rsidRPr="00AD3157" w:rsidRDefault="00FE5CA2" w:rsidP="00FE5CA2">
      <w:pPr>
        <w:jc w:val="center"/>
        <w:rPr>
          <w:b/>
          <w:bCs/>
          <w:sz w:val="28"/>
          <w:szCs w:val="28"/>
          <w:lang w:val="uk-UA"/>
        </w:rPr>
      </w:pPr>
      <w:r w:rsidRPr="00AD3157">
        <w:rPr>
          <w:b/>
          <w:bCs/>
          <w:sz w:val="28"/>
          <w:szCs w:val="28"/>
          <w:lang w:val="uk-UA"/>
        </w:rPr>
        <w:t>Навчальні  цілі  к</w:t>
      </w:r>
      <w:r w:rsidR="006D2746" w:rsidRPr="00AD3157">
        <w:rPr>
          <w:b/>
          <w:bCs/>
          <w:sz w:val="28"/>
          <w:szCs w:val="28"/>
          <w:lang w:val="uk-UA"/>
        </w:rPr>
        <w:t>урс</w:t>
      </w:r>
      <w:r w:rsidRPr="00AD3157">
        <w:rPr>
          <w:b/>
          <w:bCs/>
          <w:sz w:val="28"/>
          <w:szCs w:val="28"/>
          <w:lang w:val="uk-UA"/>
        </w:rPr>
        <w:t>у</w:t>
      </w:r>
    </w:p>
    <w:p w:rsidR="00AD3157" w:rsidRPr="00D57810" w:rsidRDefault="00AD3157" w:rsidP="00D57810">
      <w:pPr>
        <w:ind w:right="-284"/>
        <w:jc w:val="center"/>
        <w:rPr>
          <w:b/>
          <w:sz w:val="28"/>
          <w:szCs w:val="28"/>
          <w:lang w:val="uk-UA"/>
        </w:rPr>
      </w:pPr>
      <w:r w:rsidRPr="00AD3157">
        <w:rPr>
          <w:b/>
          <w:sz w:val="28"/>
          <w:szCs w:val="28"/>
          <w:lang w:val="uk-UA"/>
        </w:rPr>
        <w:t xml:space="preserve"> «Докази і доказування у кримінальному провадженні в суді першої інстанції»</w:t>
      </w:r>
    </w:p>
    <w:p w:rsidR="00C85654" w:rsidRPr="00AD3157" w:rsidRDefault="00C85654" w:rsidP="00C85654">
      <w:pPr>
        <w:jc w:val="center"/>
        <w:rPr>
          <w:b/>
          <w:i/>
          <w:sz w:val="28"/>
          <w:szCs w:val="28"/>
          <w:lang w:val="uk-UA"/>
        </w:rPr>
      </w:pPr>
    </w:p>
    <w:p w:rsidR="00D57810" w:rsidRPr="00D57810" w:rsidRDefault="00C85654" w:rsidP="00D57810">
      <w:pPr>
        <w:spacing w:after="240"/>
        <w:jc w:val="center"/>
        <w:rPr>
          <w:rFonts w:asciiTheme="minorHAnsi" w:hAnsiTheme="minorHAnsi" w:cstheme="minorBidi"/>
          <w:b/>
          <w:bCs/>
          <w:sz w:val="28"/>
          <w:szCs w:val="28"/>
          <w:lang w:val="uk-UA"/>
        </w:rPr>
      </w:pPr>
      <w:r w:rsidRPr="00D57810">
        <w:rPr>
          <w:b/>
          <w:sz w:val="28"/>
          <w:szCs w:val="28"/>
          <w:lang w:val="uk-UA"/>
        </w:rPr>
        <w:t>Н</w:t>
      </w:r>
      <w:r w:rsidR="00FE5CA2" w:rsidRPr="00D57810">
        <w:rPr>
          <w:b/>
          <w:sz w:val="28"/>
          <w:szCs w:val="28"/>
          <w:lang w:val="uk-UA"/>
        </w:rPr>
        <w:t>авчити суддів</w:t>
      </w:r>
      <w:r w:rsidR="00D57810" w:rsidRPr="00D57810">
        <w:rPr>
          <w:b/>
          <w:sz w:val="28"/>
          <w:szCs w:val="28"/>
          <w:lang w:val="uk-UA"/>
        </w:rPr>
        <w:t>:</w:t>
      </w:r>
    </w:p>
    <w:p w:rsidR="00FE5CA2" w:rsidRPr="00C83039" w:rsidRDefault="00C85654" w:rsidP="00D57810">
      <w:pPr>
        <w:pStyle w:val="a3"/>
        <w:numPr>
          <w:ilvl w:val="0"/>
          <w:numId w:val="11"/>
        </w:numPr>
        <w:spacing w:after="240"/>
        <w:ind w:left="720"/>
        <w:jc w:val="both"/>
        <w:rPr>
          <w:bCs/>
          <w:sz w:val="28"/>
          <w:szCs w:val="28"/>
        </w:rPr>
      </w:pPr>
      <w:r w:rsidRPr="00C83039">
        <w:rPr>
          <w:rFonts w:ascii="Times New Roman" w:hAnsi="Times New Roman" w:cs="Times New Roman"/>
          <w:sz w:val="28"/>
          <w:szCs w:val="28"/>
        </w:rPr>
        <w:t xml:space="preserve">при вирішенні питання щодо допустимості наданих сторонами доказів </w:t>
      </w:r>
      <w:r w:rsidR="00FE5CA2" w:rsidRPr="00C83039">
        <w:rPr>
          <w:rFonts w:ascii="Times New Roman" w:hAnsi="Times New Roman" w:cs="Times New Roman"/>
          <w:sz w:val="28"/>
          <w:szCs w:val="28"/>
        </w:rPr>
        <w:t xml:space="preserve">усвідомлювати </w:t>
      </w:r>
      <w:r w:rsidR="006D2746" w:rsidRPr="00C83039">
        <w:rPr>
          <w:rFonts w:ascii="Times New Roman" w:hAnsi="Times New Roman" w:cs="Times New Roman"/>
          <w:sz w:val="28"/>
          <w:szCs w:val="28"/>
        </w:rPr>
        <w:t xml:space="preserve">свою </w:t>
      </w:r>
      <w:r w:rsidR="00D57810" w:rsidRPr="00AD3157">
        <w:rPr>
          <w:rFonts w:ascii="Times New Roman" w:hAnsi="Times New Roman" w:cs="Times New Roman"/>
          <w:sz w:val="28"/>
          <w:szCs w:val="28"/>
        </w:rPr>
        <w:t>незалежн</w:t>
      </w:r>
      <w:r w:rsidR="00D57810">
        <w:rPr>
          <w:rFonts w:ascii="Times New Roman" w:hAnsi="Times New Roman" w:cs="Times New Roman"/>
          <w:sz w:val="28"/>
          <w:szCs w:val="28"/>
        </w:rPr>
        <w:t>у та</w:t>
      </w:r>
      <w:r w:rsidR="00D57810" w:rsidRPr="00C83039">
        <w:rPr>
          <w:rFonts w:ascii="Times New Roman" w:hAnsi="Times New Roman" w:cs="Times New Roman"/>
          <w:sz w:val="28"/>
          <w:szCs w:val="28"/>
        </w:rPr>
        <w:t xml:space="preserve"> неу</w:t>
      </w:r>
      <w:bookmarkStart w:id="0" w:name="_GoBack"/>
      <w:bookmarkEnd w:id="0"/>
      <w:r w:rsidR="00D57810" w:rsidRPr="00C83039">
        <w:rPr>
          <w:rFonts w:ascii="Times New Roman" w:hAnsi="Times New Roman" w:cs="Times New Roman"/>
          <w:sz w:val="28"/>
          <w:szCs w:val="28"/>
        </w:rPr>
        <w:t>переджен</w:t>
      </w:r>
      <w:r w:rsidR="00D57810">
        <w:rPr>
          <w:rFonts w:ascii="Times New Roman" w:hAnsi="Times New Roman" w:cs="Times New Roman"/>
          <w:sz w:val="28"/>
          <w:szCs w:val="28"/>
        </w:rPr>
        <w:t>у</w:t>
      </w:r>
      <w:r w:rsidR="00D57810" w:rsidRPr="00C83039">
        <w:rPr>
          <w:rFonts w:ascii="Times New Roman" w:hAnsi="Times New Roman" w:cs="Times New Roman"/>
          <w:sz w:val="28"/>
          <w:szCs w:val="28"/>
        </w:rPr>
        <w:t xml:space="preserve"> </w:t>
      </w:r>
      <w:r w:rsidR="006D2746" w:rsidRPr="00C83039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C83039">
        <w:rPr>
          <w:rFonts w:ascii="Times New Roman" w:hAnsi="Times New Roman" w:cs="Times New Roman"/>
          <w:sz w:val="28"/>
          <w:szCs w:val="28"/>
        </w:rPr>
        <w:t>у</w:t>
      </w:r>
      <w:r w:rsidR="00D57810">
        <w:rPr>
          <w:rFonts w:ascii="Times New Roman" w:hAnsi="Times New Roman" w:cs="Times New Roman"/>
          <w:sz w:val="28"/>
          <w:szCs w:val="28"/>
        </w:rPr>
        <w:t xml:space="preserve"> судовому процесі</w:t>
      </w:r>
      <w:r w:rsidR="006D2746" w:rsidRPr="00C83039">
        <w:rPr>
          <w:rFonts w:ascii="Times New Roman" w:hAnsi="Times New Roman" w:cs="Times New Roman"/>
          <w:sz w:val="28"/>
          <w:szCs w:val="28"/>
        </w:rPr>
        <w:t>;</w:t>
      </w:r>
      <w:r w:rsidR="00FE5CA2" w:rsidRPr="00C83039">
        <w:rPr>
          <w:sz w:val="28"/>
          <w:szCs w:val="28"/>
        </w:rPr>
        <w:t xml:space="preserve"> </w:t>
      </w:r>
    </w:p>
    <w:p w:rsidR="00EA143C" w:rsidRPr="00C83039" w:rsidRDefault="00EA143C" w:rsidP="00C830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57">
        <w:rPr>
          <w:rFonts w:ascii="Times New Roman" w:hAnsi="Times New Roman" w:cs="Times New Roman"/>
          <w:sz w:val="28"/>
          <w:szCs w:val="28"/>
        </w:rPr>
        <w:t>сформувати у суддів чітку уяву щодо змістовного наповнення принципу презумпції невинуватості</w:t>
      </w:r>
      <w:r w:rsidR="00C830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AA4166">
        <w:rPr>
          <w:rFonts w:ascii="Times New Roman" w:hAnsi="Times New Roman" w:cs="Times New Roman"/>
          <w:sz w:val="28"/>
          <w:szCs w:val="28"/>
        </w:rPr>
        <w:t>обов’язку</w:t>
      </w:r>
      <w:r w:rsidR="00C83039" w:rsidRPr="00C83039">
        <w:rPr>
          <w:rFonts w:ascii="Times New Roman" w:hAnsi="Times New Roman" w:cs="Times New Roman"/>
          <w:sz w:val="28"/>
          <w:szCs w:val="28"/>
        </w:rPr>
        <w:t xml:space="preserve"> доказування</w:t>
      </w:r>
      <w:r w:rsidRPr="00C83039">
        <w:rPr>
          <w:rFonts w:ascii="Times New Roman" w:hAnsi="Times New Roman" w:cs="Times New Roman"/>
          <w:sz w:val="28"/>
          <w:szCs w:val="28"/>
        </w:rPr>
        <w:t>;</w:t>
      </w:r>
    </w:p>
    <w:p w:rsidR="00C938B2" w:rsidRPr="00AD3157" w:rsidRDefault="00C938B2" w:rsidP="00C938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039">
        <w:rPr>
          <w:rFonts w:ascii="Times New Roman" w:hAnsi="Times New Roman" w:cs="Times New Roman"/>
          <w:sz w:val="28"/>
          <w:szCs w:val="28"/>
        </w:rPr>
        <w:t xml:space="preserve">вміти дотримуватися </w:t>
      </w:r>
      <w:r w:rsidR="00D57810" w:rsidRPr="00D57810">
        <w:rPr>
          <w:rFonts w:ascii="Times New Roman" w:hAnsi="Times New Roman" w:cs="Times New Roman"/>
          <w:sz w:val="28"/>
          <w:szCs w:val="28"/>
        </w:rPr>
        <w:t>загальних засад кримінального провадження</w:t>
      </w:r>
      <w:r w:rsidRPr="00C83039">
        <w:rPr>
          <w:rFonts w:ascii="Times New Roman" w:hAnsi="Times New Roman" w:cs="Times New Roman"/>
          <w:sz w:val="28"/>
          <w:szCs w:val="28"/>
        </w:rPr>
        <w:t>, зазначен</w:t>
      </w:r>
      <w:r w:rsidR="00EA143C" w:rsidRPr="00C83039">
        <w:rPr>
          <w:rFonts w:ascii="Times New Roman" w:hAnsi="Times New Roman" w:cs="Times New Roman"/>
          <w:sz w:val="28"/>
          <w:szCs w:val="28"/>
        </w:rPr>
        <w:t>их</w:t>
      </w:r>
      <w:r w:rsidRPr="00C83039">
        <w:rPr>
          <w:rFonts w:ascii="Times New Roman" w:hAnsi="Times New Roman" w:cs="Times New Roman"/>
          <w:sz w:val="28"/>
          <w:szCs w:val="28"/>
        </w:rPr>
        <w:t xml:space="preserve"> </w:t>
      </w:r>
      <w:r w:rsidR="00EA143C" w:rsidRPr="00C83039">
        <w:rPr>
          <w:rFonts w:ascii="Times New Roman" w:hAnsi="Times New Roman" w:cs="Times New Roman"/>
          <w:sz w:val="28"/>
          <w:szCs w:val="28"/>
        </w:rPr>
        <w:t>у</w:t>
      </w:r>
      <w:r w:rsidRPr="00C83039">
        <w:rPr>
          <w:rFonts w:ascii="Times New Roman" w:hAnsi="Times New Roman" w:cs="Times New Roman"/>
          <w:sz w:val="28"/>
          <w:szCs w:val="28"/>
        </w:rPr>
        <w:t xml:space="preserve"> КПК</w:t>
      </w:r>
      <w:r w:rsidRPr="00AD3157">
        <w:rPr>
          <w:rFonts w:ascii="Times New Roman" w:hAnsi="Times New Roman" w:cs="Times New Roman"/>
          <w:sz w:val="28"/>
          <w:szCs w:val="28"/>
        </w:rPr>
        <w:t xml:space="preserve">, зокрема, змагальності, рівності сторін, свободи від самовикриття, свободи подання доказів і доведення в суді їх переконливості, безпосередності дослідження доказів, додержання розумних строків, забезпечення права на захист; </w:t>
      </w:r>
    </w:p>
    <w:p w:rsidR="00C938B2" w:rsidRDefault="00C938B2" w:rsidP="00C938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57">
        <w:rPr>
          <w:rFonts w:ascii="Times New Roman" w:hAnsi="Times New Roman" w:cs="Times New Roman"/>
          <w:sz w:val="28"/>
          <w:szCs w:val="28"/>
        </w:rPr>
        <w:t>вміти тлумачити положення КПК крізь призму загальних засад кримінального провадження та</w:t>
      </w:r>
      <w:r w:rsidRPr="00AD3157">
        <w:rPr>
          <w:bCs/>
          <w:sz w:val="28"/>
          <w:szCs w:val="28"/>
        </w:rPr>
        <w:t xml:space="preserve"> </w:t>
      </w:r>
      <w:r w:rsidRPr="00AD3157">
        <w:rPr>
          <w:rFonts w:ascii="Times New Roman" w:hAnsi="Times New Roman" w:cs="Times New Roman"/>
          <w:bCs/>
          <w:sz w:val="28"/>
          <w:szCs w:val="28"/>
        </w:rPr>
        <w:t>застосовувати</w:t>
      </w:r>
      <w:r w:rsidR="00AA4166">
        <w:rPr>
          <w:rFonts w:ascii="Times New Roman" w:hAnsi="Times New Roman" w:cs="Times New Roman"/>
          <w:bCs/>
          <w:sz w:val="28"/>
          <w:szCs w:val="28"/>
        </w:rPr>
        <w:t xml:space="preserve"> їх до конкретних правовідносин.</w:t>
      </w:r>
    </w:p>
    <w:p w:rsidR="00AA4166" w:rsidRDefault="00AA4166" w:rsidP="00AA416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166" w:rsidRPr="00AA4166" w:rsidRDefault="00AA4166" w:rsidP="00AA41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166">
        <w:rPr>
          <w:rFonts w:ascii="Times New Roman" w:hAnsi="Times New Roman" w:cs="Times New Roman"/>
          <w:b/>
          <w:bCs/>
          <w:sz w:val="28"/>
          <w:szCs w:val="28"/>
        </w:rPr>
        <w:t>Допомогти суддям здобути навички:</w:t>
      </w:r>
    </w:p>
    <w:p w:rsidR="00FE5CA2" w:rsidRPr="00AD3157" w:rsidRDefault="00FE5CA2" w:rsidP="00AA4166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57">
        <w:rPr>
          <w:rFonts w:ascii="Times New Roman" w:hAnsi="Times New Roman" w:cs="Times New Roman"/>
          <w:bCs/>
          <w:sz w:val="28"/>
          <w:szCs w:val="28"/>
        </w:rPr>
        <w:t>встановлення співвідношення спеціальн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>ої норми</w:t>
      </w:r>
      <w:r w:rsidRPr="00AD3157">
        <w:rPr>
          <w:rFonts w:ascii="Times New Roman" w:hAnsi="Times New Roman" w:cs="Times New Roman"/>
          <w:bCs/>
          <w:sz w:val="28"/>
          <w:szCs w:val="28"/>
        </w:rPr>
        <w:t xml:space="preserve"> із загальними та використ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>ання</w:t>
      </w:r>
      <w:r w:rsidRPr="00AD3157">
        <w:rPr>
          <w:rFonts w:ascii="Times New Roman" w:hAnsi="Times New Roman" w:cs="Times New Roman"/>
          <w:bCs/>
          <w:sz w:val="28"/>
          <w:szCs w:val="28"/>
        </w:rPr>
        <w:t xml:space="preserve"> загальн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>их</w:t>
      </w:r>
      <w:r w:rsidRPr="00AD3157">
        <w:rPr>
          <w:rFonts w:ascii="Times New Roman" w:hAnsi="Times New Roman" w:cs="Times New Roman"/>
          <w:bCs/>
          <w:sz w:val="28"/>
          <w:szCs w:val="28"/>
        </w:rPr>
        <w:t xml:space="preserve"> засад</w:t>
      </w:r>
      <w:r w:rsidR="00AA4166">
        <w:rPr>
          <w:rFonts w:ascii="Times New Roman" w:hAnsi="Times New Roman" w:cs="Times New Roman"/>
          <w:bCs/>
          <w:sz w:val="28"/>
          <w:szCs w:val="28"/>
        </w:rPr>
        <w:t xml:space="preserve"> кримінального провадження</w:t>
      </w:r>
      <w:r w:rsidRPr="00AD3157">
        <w:rPr>
          <w:rFonts w:ascii="Times New Roman" w:hAnsi="Times New Roman" w:cs="Times New Roman"/>
          <w:bCs/>
          <w:sz w:val="28"/>
          <w:szCs w:val="28"/>
        </w:rPr>
        <w:t xml:space="preserve"> у разі відсутност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>і відповідної спеціальної норми;</w:t>
      </w:r>
    </w:p>
    <w:p w:rsidR="00C85654" w:rsidRPr="00AD3157" w:rsidRDefault="00FE5CA2" w:rsidP="00FE5C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57">
        <w:rPr>
          <w:rFonts w:ascii="Times New Roman" w:hAnsi="Times New Roman" w:cs="Times New Roman"/>
          <w:sz w:val="28"/>
          <w:szCs w:val="28"/>
        </w:rPr>
        <w:t>аналізу</w:t>
      </w:r>
      <w:r w:rsidR="006D2746" w:rsidRPr="00AD3157">
        <w:rPr>
          <w:rFonts w:ascii="Times New Roman" w:hAnsi="Times New Roman" w:cs="Times New Roman"/>
          <w:sz w:val="28"/>
          <w:szCs w:val="28"/>
        </w:rPr>
        <w:t xml:space="preserve"> відомост</w:t>
      </w:r>
      <w:r w:rsidRPr="00AD3157">
        <w:rPr>
          <w:rFonts w:ascii="Times New Roman" w:hAnsi="Times New Roman" w:cs="Times New Roman"/>
          <w:sz w:val="28"/>
          <w:szCs w:val="28"/>
        </w:rPr>
        <w:t>ей</w:t>
      </w:r>
      <w:r w:rsidR="006D2746" w:rsidRPr="00AD3157">
        <w:rPr>
          <w:rFonts w:ascii="Times New Roman" w:hAnsi="Times New Roman" w:cs="Times New Roman"/>
          <w:sz w:val="28"/>
          <w:szCs w:val="28"/>
        </w:rPr>
        <w:t xml:space="preserve">, що прямо чи непрямо підтверджують існування чи відсутність обставин, </w:t>
      </w:r>
      <w:r w:rsidRPr="00AD3157">
        <w:rPr>
          <w:rFonts w:ascii="Times New Roman" w:hAnsi="Times New Roman" w:cs="Times New Roman"/>
          <w:sz w:val="28"/>
          <w:szCs w:val="28"/>
        </w:rPr>
        <w:t>які</w:t>
      </w:r>
      <w:r w:rsidR="006D2746" w:rsidRPr="00AD3157">
        <w:rPr>
          <w:rFonts w:ascii="Times New Roman" w:hAnsi="Times New Roman" w:cs="Times New Roman"/>
          <w:sz w:val="28"/>
          <w:szCs w:val="28"/>
        </w:rPr>
        <w:t xml:space="preserve"> підлягають доказуванню, </w:t>
      </w:r>
      <w:r w:rsidRPr="00AD3157">
        <w:rPr>
          <w:rFonts w:ascii="Times New Roman" w:hAnsi="Times New Roman" w:cs="Times New Roman"/>
          <w:sz w:val="28"/>
          <w:szCs w:val="28"/>
        </w:rPr>
        <w:t>п</w:t>
      </w:r>
      <w:r w:rsidR="006D2746" w:rsidRPr="00AD3157">
        <w:rPr>
          <w:rFonts w:ascii="Times New Roman" w:hAnsi="Times New Roman" w:cs="Times New Roman"/>
          <w:sz w:val="28"/>
          <w:szCs w:val="28"/>
        </w:rPr>
        <w:t>оділ</w:t>
      </w:r>
      <w:r w:rsidRPr="00AD3157">
        <w:rPr>
          <w:rFonts w:ascii="Times New Roman" w:hAnsi="Times New Roman" w:cs="Times New Roman"/>
          <w:sz w:val="28"/>
          <w:szCs w:val="28"/>
        </w:rPr>
        <w:t>у</w:t>
      </w:r>
      <w:r w:rsidR="006D2746" w:rsidRPr="00AD3157">
        <w:rPr>
          <w:rFonts w:ascii="Times New Roman" w:hAnsi="Times New Roman" w:cs="Times New Roman"/>
          <w:sz w:val="28"/>
          <w:szCs w:val="28"/>
        </w:rPr>
        <w:t xml:space="preserve"> доказ</w:t>
      </w:r>
      <w:r w:rsidRPr="00AD3157">
        <w:rPr>
          <w:rFonts w:ascii="Times New Roman" w:hAnsi="Times New Roman" w:cs="Times New Roman"/>
          <w:sz w:val="28"/>
          <w:szCs w:val="28"/>
        </w:rPr>
        <w:t>ів</w:t>
      </w:r>
      <w:r w:rsidR="00C85654" w:rsidRPr="00AD3157">
        <w:rPr>
          <w:rFonts w:ascii="Times New Roman" w:hAnsi="Times New Roman" w:cs="Times New Roman"/>
          <w:sz w:val="28"/>
          <w:szCs w:val="28"/>
        </w:rPr>
        <w:t xml:space="preserve"> на допустимі і недопустимі;</w:t>
      </w:r>
    </w:p>
    <w:p w:rsidR="00C85654" w:rsidRPr="00AD3157" w:rsidRDefault="00C85654" w:rsidP="00FE5C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57">
        <w:rPr>
          <w:rFonts w:ascii="Times New Roman" w:hAnsi="Times New Roman" w:cs="Times New Roman"/>
          <w:bCs/>
          <w:sz w:val="28"/>
          <w:szCs w:val="28"/>
        </w:rPr>
        <w:t xml:space="preserve">визначати достовірність (недостовірність, неможливість) </w:t>
      </w:r>
      <w:r w:rsidR="00C938B2" w:rsidRPr="00AD3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157">
        <w:rPr>
          <w:rFonts w:ascii="Times New Roman" w:hAnsi="Times New Roman" w:cs="Times New Roman"/>
          <w:bCs/>
          <w:sz w:val="28"/>
          <w:szCs w:val="28"/>
        </w:rPr>
        <w:t>використання доказів;</w:t>
      </w:r>
    </w:p>
    <w:p w:rsidR="00FE5CA2" w:rsidRPr="00AD3157" w:rsidRDefault="00AA4166" w:rsidP="00FE5C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групувати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 xml:space="preserve"> доказ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 xml:space="preserve"> і оцін</w:t>
      </w:r>
      <w:r>
        <w:rPr>
          <w:rFonts w:ascii="Times New Roman" w:hAnsi="Times New Roman" w:cs="Times New Roman"/>
          <w:bCs/>
          <w:sz w:val="28"/>
          <w:szCs w:val="28"/>
        </w:rPr>
        <w:t>ювати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157">
        <w:rPr>
          <w:rFonts w:ascii="Times New Roman" w:hAnsi="Times New Roman" w:cs="Times New Roman"/>
          <w:bCs/>
          <w:sz w:val="28"/>
          <w:szCs w:val="28"/>
        </w:rPr>
        <w:t xml:space="preserve">їх 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 xml:space="preserve">на підтвердження винуватості чи невинуватості особи та їх викладення в судових рішеннях, які відповідатимуть вимогам </w:t>
      </w:r>
      <w:r w:rsidR="00FE5CA2" w:rsidRPr="00AD3157">
        <w:rPr>
          <w:rFonts w:ascii="Times New Roman" w:hAnsi="Times New Roman" w:cs="Times New Roman"/>
          <w:bCs/>
          <w:sz w:val="28"/>
          <w:szCs w:val="28"/>
        </w:rPr>
        <w:t>законн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>ості</w:t>
      </w:r>
      <w:r w:rsidR="00FE5CA2" w:rsidRPr="00AD3157">
        <w:rPr>
          <w:rFonts w:ascii="Times New Roman" w:hAnsi="Times New Roman" w:cs="Times New Roman"/>
          <w:bCs/>
          <w:sz w:val="28"/>
          <w:szCs w:val="28"/>
        </w:rPr>
        <w:t xml:space="preserve"> і обґрунтован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>ост</w:t>
      </w:r>
      <w:r w:rsidR="00FE5CA2" w:rsidRPr="00AD3157">
        <w:rPr>
          <w:rFonts w:ascii="Times New Roman" w:hAnsi="Times New Roman" w:cs="Times New Roman"/>
          <w:bCs/>
          <w:sz w:val="28"/>
          <w:szCs w:val="28"/>
        </w:rPr>
        <w:t>і</w:t>
      </w:r>
      <w:r w:rsidR="00FE5CA2" w:rsidRPr="00AD31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CA2" w:rsidRPr="00AD3157" w:rsidRDefault="006D2746" w:rsidP="00C856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57">
        <w:rPr>
          <w:rFonts w:ascii="Times New Roman" w:hAnsi="Times New Roman" w:cs="Times New Roman"/>
          <w:sz w:val="28"/>
          <w:szCs w:val="28"/>
        </w:rPr>
        <w:t>чітко і стисло пода</w:t>
      </w:r>
      <w:r w:rsidR="00C85654" w:rsidRPr="00AD3157">
        <w:rPr>
          <w:rFonts w:ascii="Times New Roman" w:hAnsi="Times New Roman" w:cs="Times New Roman"/>
          <w:sz w:val="28"/>
          <w:szCs w:val="28"/>
        </w:rPr>
        <w:t>ва</w:t>
      </w:r>
      <w:r w:rsidRPr="00AD3157">
        <w:rPr>
          <w:rFonts w:ascii="Times New Roman" w:hAnsi="Times New Roman" w:cs="Times New Roman"/>
          <w:sz w:val="28"/>
          <w:szCs w:val="28"/>
        </w:rPr>
        <w:t xml:space="preserve">ти </w:t>
      </w:r>
      <w:r w:rsidR="00C85654" w:rsidRPr="00AD3157">
        <w:rPr>
          <w:rFonts w:ascii="Times New Roman" w:hAnsi="Times New Roman" w:cs="Times New Roman"/>
          <w:sz w:val="28"/>
          <w:szCs w:val="28"/>
        </w:rPr>
        <w:t xml:space="preserve">висновки щодо належності та допустимості </w:t>
      </w:r>
      <w:r w:rsidRPr="00AD3157">
        <w:rPr>
          <w:rFonts w:ascii="Times New Roman" w:hAnsi="Times New Roman" w:cs="Times New Roman"/>
          <w:sz w:val="28"/>
          <w:szCs w:val="28"/>
        </w:rPr>
        <w:t>доказ</w:t>
      </w:r>
      <w:r w:rsidR="00C85654" w:rsidRPr="00AD3157">
        <w:rPr>
          <w:rFonts w:ascii="Times New Roman" w:hAnsi="Times New Roman" w:cs="Times New Roman"/>
          <w:sz w:val="28"/>
          <w:szCs w:val="28"/>
        </w:rPr>
        <w:t>ів</w:t>
      </w:r>
      <w:r w:rsidRPr="00AD3157">
        <w:rPr>
          <w:rFonts w:ascii="Times New Roman" w:hAnsi="Times New Roman" w:cs="Times New Roman"/>
          <w:sz w:val="28"/>
          <w:szCs w:val="28"/>
        </w:rPr>
        <w:t xml:space="preserve"> в судовому рішенні;</w:t>
      </w:r>
      <w:r w:rsidR="00C85654" w:rsidRPr="00AD31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2746" w:rsidRPr="00AD3157" w:rsidRDefault="006D2746" w:rsidP="00FE5CA2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D3157">
        <w:rPr>
          <w:rFonts w:ascii="Times New Roman" w:hAnsi="Times New Roman" w:cs="Times New Roman"/>
          <w:sz w:val="28"/>
          <w:szCs w:val="28"/>
        </w:rPr>
        <w:t>використ</w:t>
      </w:r>
      <w:r w:rsidR="00AA4166">
        <w:rPr>
          <w:rFonts w:ascii="Times New Roman" w:hAnsi="Times New Roman" w:cs="Times New Roman"/>
          <w:sz w:val="28"/>
          <w:szCs w:val="28"/>
        </w:rPr>
        <w:t>овувати</w:t>
      </w:r>
      <w:r w:rsidRPr="00AD3157">
        <w:rPr>
          <w:rFonts w:ascii="Times New Roman" w:hAnsi="Times New Roman" w:cs="Times New Roman"/>
          <w:sz w:val="28"/>
          <w:szCs w:val="28"/>
        </w:rPr>
        <w:t xml:space="preserve"> в судовій практиці рішен</w:t>
      </w:r>
      <w:r w:rsidR="00AA4166">
        <w:rPr>
          <w:rFonts w:ascii="Times New Roman" w:hAnsi="Times New Roman" w:cs="Times New Roman"/>
          <w:sz w:val="28"/>
          <w:szCs w:val="28"/>
        </w:rPr>
        <w:t>ня</w:t>
      </w:r>
      <w:r w:rsidRPr="00AD3157">
        <w:rPr>
          <w:rFonts w:ascii="Times New Roman" w:hAnsi="Times New Roman" w:cs="Times New Roman"/>
          <w:sz w:val="28"/>
          <w:szCs w:val="28"/>
        </w:rPr>
        <w:t xml:space="preserve"> Є</w:t>
      </w:r>
      <w:r w:rsidR="004E03D6" w:rsidRPr="00AD3157">
        <w:rPr>
          <w:rFonts w:ascii="Times New Roman" w:hAnsi="Times New Roman" w:cs="Times New Roman"/>
          <w:sz w:val="28"/>
          <w:szCs w:val="28"/>
        </w:rPr>
        <w:t xml:space="preserve">вропейського суду з прав людини та надати методику </w:t>
      </w:r>
      <w:r w:rsidR="00AD3157">
        <w:rPr>
          <w:rFonts w:ascii="Times New Roman" w:hAnsi="Times New Roman" w:cs="Times New Roman"/>
          <w:sz w:val="28"/>
          <w:szCs w:val="28"/>
        </w:rPr>
        <w:t>застосува</w:t>
      </w:r>
      <w:r w:rsidR="004E03D6" w:rsidRPr="00AD3157">
        <w:rPr>
          <w:rFonts w:ascii="Times New Roman" w:hAnsi="Times New Roman" w:cs="Times New Roman"/>
          <w:sz w:val="28"/>
          <w:szCs w:val="28"/>
        </w:rPr>
        <w:t>ння так</w:t>
      </w:r>
      <w:r w:rsidR="00AD3157">
        <w:rPr>
          <w:rFonts w:ascii="Times New Roman" w:hAnsi="Times New Roman" w:cs="Times New Roman"/>
          <w:sz w:val="28"/>
          <w:szCs w:val="28"/>
        </w:rPr>
        <w:t>их</w:t>
      </w:r>
      <w:r w:rsidR="004E03D6" w:rsidRPr="00AD3157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AD3157">
        <w:rPr>
          <w:rFonts w:ascii="Times New Roman" w:hAnsi="Times New Roman" w:cs="Times New Roman"/>
          <w:sz w:val="28"/>
          <w:szCs w:val="28"/>
        </w:rPr>
        <w:t>ь</w:t>
      </w:r>
      <w:r w:rsidR="004E03D6" w:rsidRPr="00AD3157">
        <w:rPr>
          <w:rFonts w:ascii="Times New Roman" w:hAnsi="Times New Roman" w:cs="Times New Roman"/>
          <w:sz w:val="28"/>
          <w:szCs w:val="28"/>
        </w:rPr>
        <w:t>;</w:t>
      </w:r>
    </w:p>
    <w:p w:rsidR="004E03D6" w:rsidRPr="00AD3157" w:rsidRDefault="002F5560" w:rsidP="00FE5CA2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мотивувати рішення</w:t>
      </w:r>
      <w:r w:rsidR="00AD3157">
        <w:rPr>
          <w:rFonts w:ascii="Times New Roman" w:hAnsi="Times New Roman" w:cs="Times New Roman"/>
          <w:sz w:val="28"/>
          <w:szCs w:val="28"/>
        </w:rPr>
        <w:t xml:space="preserve"> з точки зору фактів, </w:t>
      </w:r>
      <w:r>
        <w:rPr>
          <w:rFonts w:ascii="Times New Roman" w:hAnsi="Times New Roman" w:cs="Times New Roman"/>
          <w:sz w:val="28"/>
          <w:szCs w:val="28"/>
        </w:rPr>
        <w:t>підтверджених належними та допустимими доказами</w:t>
      </w:r>
      <w:r w:rsidR="004E03D6" w:rsidRPr="00AD3157">
        <w:rPr>
          <w:rFonts w:ascii="Times New Roman" w:hAnsi="Times New Roman" w:cs="Times New Roman"/>
          <w:sz w:val="28"/>
          <w:szCs w:val="28"/>
        </w:rPr>
        <w:t>.</w:t>
      </w:r>
    </w:p>
    <w:p w:rsidR="00435B5E" w:rsidRPr="00AD3157" w:rsidRDefault="00435B5E" w:rsidP="00C938B2">
      <w:pPr>
        <w:rPr>
          <w:sz w:val="28"/>
          <w:szCs w:val="28"/>
          <w:lang w:val="uk-UA"/>
        </w:rPr>
      </w:pPr>
    </w:p>
    <w:sectPr w:rsidR="00435B5E" w:rsidRPr="00AD3157" w:rsidSect="0043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878"/>
    <w:multiLevelType w:val="hybridMultilevel"/>
    <w:tmpl w:val="A7421122"/>
    <w:lvl w:ilvl="0" w:tplc="E01ADA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11FA1"/>
    <w:multiLevelType w:val="hybridMultilevel"/>
    <w:tmpl w:val="4162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65F53"/>
    <w:multiLevelType w:val="hybridMultilevel"/>
    <w:tmpl w:val="8AD6D0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066EDA"/>
    <w:multiLevelType w:val="hybridMultilevel"/>
    <w:tmpl w:val="EFD08AEA"/>
    <w:lvl w:ilvl="0" w:tplc="39526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3643"/>
    <w:multiLevelType w:val="hybridMultilevel"/>
    <w:tmpl w:val="CFD0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4F70"/>
    <w:multiLevelType w:val="hybridMultilevel"/>
    <w:tmpl w:val="8372325C"/>
    <w:lvl w:ilvl="0" w:tplc="72189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94CB4"/>
    <w:multiLevelType w:val="hybridMultilevel"/>
    <w:tmpl w:val="5774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B7D3B"/>
    <w:multiLevelType w:val="hybridMultilevel"/>
    <w:tmpl w:val="3B1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416F"/>
    <w:multiLevelType w:val="hybridMultilevel"/>
    <w:tmpl w:val="1B50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37DF9"/>
    <w:multiLevelType w:val="hybridMultilevel"/>
    <w:tmpl w:val="3BCE9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67E05"/>
    <w:rsid w:val="0003580A"/>
    <w:rsid w:val="002F5560"/>
    <w:rsid w:val="00435B5E"/>
    <w:rsid w:val="004E03D6"/>
    <w:rsid w:val="005745AD"/>
    <w:rsid w:val="006D2746"/>
    <w:rsid w:val="00767E05"/>
    <w:rsid w:val="00AA4166"/>
    <w:rsid w:val="00AD3157"/>
    <w:rsid w:val="00B529EB"/>
    <w:rsid w:val="00C83039"/>
    <w:rsid w:val="00C85654"/>
    <w:rsid w:val="00C938B2"/>
    <w:rsid w:val="00D57810"/>
    <w:rsid w:val="00DD5D6E"/>
    <w:rsid w:val="00EA143C"/>
    <w:rsid w:val="00FD228C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DD5D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zakrevskato</dc:creator>
  <cp:keywords/>
  <dc:description/>
  <cp:lastModifiedBy>1</cp:lastModifiedBy>
  <cp:revision>9</cp:revision>
  <dcterms:created xsi:type="dcterms:W3CDTF">2015-01-21T10:44:00Z</dcterms:created>
  <dcterms:modified xsi:type="dcterms:W3CDTF">2015-12-17T10:37:00Z</dcterms:modified>
</cp:coreProperties>
</file>